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AAE820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6F584D" w:rsidRPr="006F584D">
        <w:rPr>
          <w:rFonts w:ascii="Arial" w:eastAsia="MS Mincho" w:hAnsi="Arial" w:cs="Arial"/>
          <w:b/>
          <w:sz w:val="24"/>
          <w:szCs w:val="24"/>
          <w:lang w:eastAsia="ja-JP"/>
        </w:rPr>
        <w:t>S1-253269</w:t>
      </w:r>
    </w:p>
    <w:p w14:paraId="37928451" w14:textId="59AB11D3"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ACFA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2F8D">
        <w:rPr>
          <w:rFonts w:ascii="Arial" w:hAnsi="Arial" w:cs="Arial"/>
          <w:b/>
          <w:bCs/>
        </w:rPr>
        <w:t>TNO</w:t>
      </w:r>
    </w:p>
    <w:p w14:paraId="4711311D" w14:textId="00F4237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22F8D">
        <w:rPr>
          <w:rFonts w:ascii="Arial" w:hAnsi="Arial" w:cs="Arial"/>
          <w:b/>
          <w:bCs/>
        </w:rPr>
        <w:t xml:space="preserve">New Use Case on </w:t>
      </w:r>
      <w:r w:rsidR="007B6335">
        <w:rPr>
          <w:rFonts w:ascii="Arial" w:hAnsi="Arial" w:cs="Arial"/>
          <w:b/>
          <w:bCs/>
        </w:rPr>
        <w:t xml:space="preserve">critical communication infrastructure during a power </w:t>
      </w:r>
      <w:r w:rsidR="00422F8D">
        <w:rPr>
          <w:rFonts w:ascii="Arial" w:hAnsi="Arial" w:cs="Arial"/>
          <w:b/>
          <w:bCs/>
        </w:rPr>
        <w:t>black-out situations</w:t>
      </w:r>
    </w:p>
    <w:p w14:paraId="7996084A" w14:textId="3C369B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422F8D">
        <w:rPr>
          <w:rFonts w:ascii="Arial" w:hAnsi="Arial" w:cs="Arial"/>
          <w:b/>
          <w:bCs/>
        </w:rPr>
        <w:t>TR 22.870</w:t>
      </w:r>
    </w:p>
    <w:p w14:paraId="0BC8E829" w14:textId="29489BB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2F8D">
        <w:rPr>
          <w:rFonts w:ascii="Arial" w:hAnsi="Arial" w:cs="Arial"/>
          <w:b/>
          <w:bCs/>
        </w:rPr>
        <w:t>8.1.2</w:t>
      </w:r>
    </w:p>
    <w:p w14:paraId="357F2850" w14:textId="77777777" w:rsidR="0009108F" w:rsidRPr="007B6335" w:rsidRDefault="0009108F" w:rsidP="0009108F">
      <w:pPr>
        <w:spacing w:after="120"/>
        <w:ind w:left="1985" w:hanging="1985"/>
        <w:rPr>
          <w:rFonts w:ascii="Arial" w:hAnsi="Arial" w:cs="Arial"/>
          <w:b/>
          <w:bCs/>
          <w:lang w:val="nl-NL"/>
        </w:rPr>
      </w:pPr>
      <w:r w:rsidRPr="007B6335">
        <w:rPr>
          <w:rFonts w:ascii="Arial" w:hAnsi="Arial" w:cs="Arial"/>
          <w:b/>
          <w:bCs/>
          <w:lang w:val="nl-NL"/>
        </w:rPr>
        <w:t>Document for:</w:t>
      </w:r>
      <w:r w:rsidRPr="007B6335">
        <w:rPr>
          <w:rFonts w:ascii="Arial" w:hAnsi="Arial" w:cs="Arial"/>
          <w:b/>
          <w:bCs/>
          <w:lang w:val="nl-NL"/>
        </w:rPr>
        <w:tab/>
        <w:t>Approval</w:t>
      </w:r>
    </w:p>
    <w:p w14:paraId="6A3A6079" w14:textId="05650A81" w:rsidR="0009108F" w:rsidRPr="007B6335" w:rsidRDefault="0009108F" w:rsidP="0009108F">
      <w:pPr>
        <w:spacing w:after="120"/>
        <w:ind w:left="1985" w:hanging="1985"/>
        <w:rPr>
          <w:rFonts w:ascii="Arial" w:hAnsi="Arial" w:cs="Arial"/>
          <w:b/>
          <w:bCs/>
          <w:lang w:val="nl-NL"/>
        </w:rPr>
      </w:pPr>
      <w:r w:rsidRPr="007B6335">
        <w:rPr>
          <w:rFonts w:ascii="Arial" w:hAnsi="Arial" w:cs="Arial"/>
          <w:b/>
          <w:bCs/>
          <w:lang w:val="nl-NL"/>
        </w:rPr>
        <w:t>Contact:</w:t>
      </w:r>
      <w:r w:rsidRPr="007B6335">
        <w:rPr>
          <w:rFonts w:ascii="Arial" w:hAnsi="Arial" w:cs="Arial"/>
          <w:b/>
          <w:bCs/>
          <w:lang w:val="nl-NL"/>
        </w:rPr>
        <w:tab/>
      </w:r>
      <w:r w:rsidR="00422F8D" w:rsidRPr="007B6335">
        <w:rPr>
          <w:rFonts w:ascii="Arial" w:hAnsi="Arial" w:cs="Arial"/>
          <w:b/>
          <w:bCs/>
          <w:lang w:val="nl-NL"/>
        </w:rPr>
        <w:t>jose.almodovarchico@tno.nl</w:t>
      </w:r>
    </w:p>
    <w:p w14:paraId="1BE55A2C" w14:textId="77777777" w:rsidR="008D05CF" w:rsidRPr="007B6335" w:rsidRDefault="008D05CF" w:rsidP="008D05CF">
      <w:pPr>
        <w:pBdr>
          <w:bottom w:val="single" w:sz="6" w:space="1" w:color="auto"/>
        </w:pBdr>
        <w:spacing w:after="0"/>
        <w:rPr>
          <w:rFonts w:eastAsia="MS Mincho"/>
          <w:sz w:val="24"/>
          <w:szCs w:val="24"/>
          <w:lang w:val="nl-NL" w:eastAsia="ja-JP"/>
        </w:rPr>
      </w:pPr>
    </w:p>
    <w:p w14:paraId="48C0FAFD" w14:textId="48C3EBB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2F8D">
        <w:rPr>
          <w:rFonts w:ascii="Arial" w:eastAsia="Calibri" w:hAnsi="Arial" w:cs="Arial"/>
          <w:i/>
          <w:sz w:val="22"/>
          <w:szCs w:val="22"/>
        </w:rPr>
        <w:t xml:space="preserve">New use case </w:t>
      </w:r>
      <w:r w:rsidR="00CE7DFF">
        <w:rPr>
          <w:rFonts w:ascii="Arial" w:eastAsia="Calibri" w:hAnsi="Arial" w:cs="Arial"/>
          <w:i/>
          <w:sz w:val="22"/>
          <w:szCs w:val="22"/>
        </w:rPr>
        <w:t>to discuss what will the 6G system requires in a situation of black-out.</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383B280" w14:textId="77777777" w:rsidR="00422F8D" w:rsidRPr="00DE165E" w:rsidRDefault="00422F8D" w:rsidP="00422F8D">
      <w:pPr>
        <w:pStyle w:val="Heading2"/>
        <w:rPr>
          <w:rFonts w:eastAsia="Malgun Gothic"/>
          <w:lang w:val="en-US" w:eastAsia="ko-KR"/>
        </w:rPr>
      </w:pPr>
      <w:r>
        <w:rPr>
          <w:rFonts w:eastAsia="Malgun Gothic"/>
          <w:lang w:val="en-US" w:eastAsia="ko-KR"/>
        </w:rPr>
        <w:t>5</w:t>
      </w:r>
      <w:r w:rsidRPr="00DE165E">
        <w:rPr>
          <w:lang w:val="en-US"/>
        </w:rPr>
        <w:t>.</w:t>
      </w:r>
      <w:r w:rsidRPr="00DE165E">
        <w:rPr>
          <w:rFonts w:hint="eastAsia"/>
          <w:lang w:val="en-US" w:eastAsia="zh-CN"/>
        </w:rPr>
        <w:t>6</w:t>
      </w:r>
      <w:r>
        <w:rPr>
          <w:lang w:val="en-US" w:eastAsia="zh-CN"/>
        </w:rPr>
        <w:t>.x</w:t>
      </w:r>
      <w:r w:rsidRPr="00DE165E">
        <w:rPr>
          <w:lang w:val="en-US"/>
        </w:rPr>
        <w:tab/>
      </w:r>
      <w:r>
        <w:rPr>
          <w:lang w:val="en-US"/>
        </w:rPr>
        <w:t>Use case on critical communication infrastructure during a black-out situation</w:t>
      </w:r>
    </w:p>
    <w:p w14:paraId="0E639A97" w14:textId="77777777" w:rsidR="00422F8D" w:rsidRPr="00DE165E" w:rsidRDefault="00422F8D" w:rsidP="00422F8D">
      <w:pPr>
        <w:pStyle w:val="Heading3"/>
        <w:rPr>
          <w:lang w:val="en-US"/>
        </w:rPr>
      </w:pPr>
      <w:bookmarkStart w:id="0" w:name="_Toc201586480"/>
      <w:r>
        <w:rPr>
          <w:rFonts w:eastAsia="Malgun Gothic"/>
          <w:lang w:val="en-US" w:eastAsia="ko-KR"/>
        </w:rPr>
        <w:t>5</w:t>
      </w:r>
      <w:r w:rsidRPr="00DE165E">
        <w:rPr>
          <w:lang w:val="en-US"/>
        </w:rPr>
        <w:t>.</w:t>
      </w:r>
      <w:r w:rsidRPr="00DE165E">
        <w:rPr>
          <w:rFonts w:hint="eastAsia"/>
          <w:lang w:val="en-US"/>
        </w:rPr>
        <w:t>6</w:t>
      </w:r>
      <w:r w:rsidRPr="00DE165E">
        <w:rPr>
          <w:lang w:val="en-US"/>
        </w:rPr>
        <w:t>.</w:t>
      </w:r>
      <w:r>
        <w:rPr>
          <w:lang w:val="en-US"/>
        </w:rPr>
        <w:t>x.1</w:t>
      </w:r>
      <w:r w:rsidRPr="00DE165E">
        <w:rPr>
          <w:lang w:val="en-US"/>
        </w:rPr>
        <w:tab/>
        <w:t>Description</w:t>
      </w:r>
      <w:bookmarkEnd w:id="0"/>
    </w:p>
    <w:p w14:paraId="717DAED7" w14:textId="20975BF2" w:rsidR="00422F8D" w:rsidRDefault="005754BF" w:rsidP="00BC6B0A">
      <w:pPr>
        <w:rPr>
          <w:rFonts w:eastAsia="Malgun Gothic"/>
          <w:lang w:val="en-US" w:eastAsia="ko-KR"/>
        </w:rPr>
      </w:pPr>
      <w:r>
        <w:rPr>
          <w:rFonts w:eastAsia="Malgun Gothic"/>
          <w:lang w:val="en-US" w:eastAsia="ko-KR"/>
        </w:rPr>
        <w:t>The resilience of the 6G communication system should be addressed in case of significant/major electricity supply disturbance (e.g. black out) from the electricity grid. The impact from the electricity black out could vary in duration and size of the affected area with recent examples of having multiple countries affected e.g. Portugal, Spain and part of France on 28</w:t>
      </w:r>
      <w:r w:rsidRPr="005754BF">
        <w:rPr>
          <w:rFonts w:eastAsia="Malgun Gothic"/>
          <w:vertAlign w:val="superscript"/>
          <w:lang w:val="en-US" w:eastAsia="ko-KR"/>
        </w:rPr>
        <w:t>th</w:t>
      </w:r>
      <w:r>
        <w:rPr>
          <w:rFonts w:eastAsia="Malgun Gothic"/>
          <w:lang w:val="en-US" w:eastAsia="ko-KR"/>
        </w:rPr>
        <w:t xml:space="preserve"> April 2025 with a black-out duration of about 12 to 16 hours. Note that</w:t>
      </w:r>
      <w:r w:rsidR="00F10A70">
        <w:rPr>
          <w:rFonts w:eastAsia="Malgun Gothic"/>
          <w:lang w:val="en-US" w:eastAsia="ko-KR"/>
        </w:rPr>
        <w:t xml:space="preserve"> even though</w:t>
      </w:r>
      <w:r>
        <w:rPr>
          <w:rFonts w:eastAsia="Malgun Gothic"/>
          <w:lang w:val="en-US" w:eastAsia="ko-KR"/>
        </w:rPr>
        <w:t xml:space="preserve"> the telecommunication networks did not shut-down immediately after the black-out</w:t>
      </w:r>
      <w:r w:rsidR="00F10A70">
        <w:rPr>
          <w:rFonts w:eastAsia="Malgun Gothic"/>
          <w:lang w:val="en-US" w:eastAsia="ko-KR"/>
        </w:rPr>
        <w:t xml:space="preserve"> the </w:t>
      </w:r>
      <w:r w:rsidR="00BC6B0A">
        <w:rPr>
          <w:rFonts w:eastAsia="Malgun Gothic"/>
          <w:lang w:val="en-US" w:eastAsia="ko-KR"/>
        </w:rPr>
        <w:t xml:space="preserve">daily lives were severely impacted and chaos was faced as wireless connectivity is intertwined in many critical societal operations (e.g. transportation, first-responders, payments, </w:t>
      </w:r>
      <w:r w:rsidR="00F10A70">
        <w:rPr>
          <w:rFonts w:eastAsia="Malgun Gothic"/>
          <w:lang w:val="en-US" w:eastAsia="ko-KR"/>
        </w:rPr>
        <w:t>urgent/emergency basic human voice/text communication,</w:t>
      </w:r>
      <w:r w:rsidR="00397804">
        <w:rPr>
          <w:rFonts w:eastAsia="Malgun Gothic"/>
          <w:lang w:val="en-US" w:eastAsia="ko-KR"/>
        </w:rPr>
        <w:t xml:space="preserve"> </w:t>
      </w:r>
      <w:r w:rsidR="00BC6B0A">
        <w:rPr>
          <w:rFonts w:eastAsia="Malgun Gothic"/>
          <w:lang w:val="en-US" w:eastAsia="ko-KR"/>
        </w:rPr>
        <w:t>etc.)</w:t>
      </w:r>
      <w:r w:rsidR="00422F8D">
        <w:rPr>
          <w:rFonts w:eastAsia="Malgun Gothic"/>
          <w:lang w:val="en-US" w:eastAsia="ko-KR"/>
        </w:rPr>
        <w:t xml:space="preserve">. </w:t>
      </w:r>
      <w:r w:rsidR="00BC6B0A">
        <w:rPr>
          <w:rFonts w:eastAsia="Malgun Gothic"/>
          <w:lang w:val="en-US" w:eastAsia="ko-KR"/>
        </w:rPr>
        <w:t>Therefore, t</w:t>
      </w:r>
      <w:r w:rsidR="00422F8D">
        <w:rPr>
          <w:rFonts w:eastAsia="Malgun Gothic"/>
          <w:lang w:val="en-US" w:eastAsia="ko-KR"/>
        </w:rPr>
        <w:t>o minimize disruption of society in case of e</w:t>
      </w:r>
      <w:r w:rsidR="00BC6B0A">
        <w:rPr>
          <w:rFonts w:eastAsia="Malgun Gothic"/>
          <w:lang w:val="en-US" w:eastAsia="ko-KR"/>
        </w:rPr>
        <w:t xml:space="preserve">lectricity supply </w:t>
      </w:r>
      <w:r w:rsidR="00422F8D">
        <w:rPr>
          <w:rFonts w:eastAsia="Malgun Gothic"/>
          <w:lang w:val="en-US" w:eastAsia="ko-KR"/>
        </w:rPr>
        <w:t>failures, the 6G system should</w:t>
      </w:r>
      <w:r w:rsidR="00BC6B0A">
        <w:rPr>
          <w:rFonts w:eastAsia="Malgun Gothic"/>
          <w:lang w:val="en-US" w:eastAsia="ko-KR"/>
        </w:rPr>
        <w:t xml:space="preserve"> maximize the duration of the </w:t>
      </w:r>
      <w:r w:rsidR="00BC6B0A">
        <w:t>basic</w:t>
      </w:r>
      <w:r w:rsidR="00BC6B0A" w:rsidRPr="006D4697">
        <w:t xml:space="preserve"> </w:t>
      </w:r>
      <w:r w:rsidR="00BC6B0A">
        <w:t xml:space="preserve">communication </w:t>
      </w:r>
      <w:r w:rsidR="00BC6B0A" w:rsidRPr="006D4697">
        <w:t>service provisioning</w:t>
      </w:r>
      <w:r w:rsidR="00BC6B0A">
        <w:t xml:space="preserve"> related to these critical societal operations.</w:t>
      </w:r>
    </w:p>
    <w:p w14:paraId="05613307" w14:textId="1CA6C33F" w:rsidR="009F3AA3" w:rsidRDefault="009F3AA3" w:rsidP="005754BF">
      <w:pPr>
        <w:rPr>
          <w:rFonts w:eastAsia="Malgun Gothic"/>
          <w:lang w:val="en-US" w:eastAsia="ko-KR"/>
        </w:rPr>
      </w:pPr>
      <w:r>
        <w:rPr>
          <w:rFonts w:eastAsia="Malgun Gothic"/>
          <w:lang w:val="en-US" w:eastAsia="ko-KR"/>
        </w:rPr>
        <w:t>Note that this is different from other disaster scenarios where the impacted area of the 6G system is minimized, or the normal operation of the 6G system is restored as soon as possible.</w:t>
      </w:r>
    </w:p>
    <w:p w14:paraId="22581611" w14:textId="77777777" w:rsidR="00F10A70" w:rsidRDefault="00397804" w:rsidP="005754BF">
      <w:pPr>
        <w:rPr>
          <w:rFonts w:eastAsia="Malgun Gothic"/>
          <w:lang w:val="en-US" w:eastAsia="ko-KR"/>
        </w:rPr>
      </w:pPr>
      <w:r>
        <w:rPr>
          <w:rFonts w:eastAsia="Malgun Gothic"/>
          <w:lang w:val="en-US" w:eastAsia="ko-KR"/>
        </w:rPr>
        <w:t xml:space="preserve">Maximizing the duration of </w:t>
      </w:r>
      <w:r w:rsidR="009F3AA3">
        <w:rPr>
          <w:rFonts w:eastAsia="Malgun Gothic"/>
          <w:lang w:val="en-US" w:eastAsia="ko-KR"/>
        </w:rPr>
        <w:t>basic communication services</w:t>
      </w:r>
      <w:r w:rsidR="009E280E">
        <w:rPr>
          <w:rFonts w:eastAsia="Malgun Gothic"/>
          <w:lang w:val="en-US" w:eastAsia="ko-KR"/>
        </w:rPr>
        <w:t xml:space="preserve"> </w:t>
      </w:r>
      <w:r>
        <w:rPr>
          <w:rFonts w:eastAsia="Malgun Gothic"/>
          <w:lang w:val="en-US" w:eastAsia="ko-KR"/>
        </w:rPr>
        <w:t xml:space="preserve">provisioning </w:t>
      </w:r>
      <w:r w:rsidR="00422F8D">
        <w:rPr>
          <w:rFonts w:eastAsia="Malgun Gothic"/>
          <w:lang w:val="en-US" w:eastAsia="ko-KR"/>
        </w:rPr>
        <w:t xml:space="preserve">in the affected area </w:t>
      </w:r>
      <w:r>
        <w:rPr>
          <w:rFonts w:eastAsia="Malgun Gothic"/>
          <w:lang w:val="en-US" w:eastAsia="ko-KR"/>
        </w:rPr>
        <w:t xml:space="preserve">from the electricity black-out can be done </w:t>
      </w:r>
      <w:r w:rsidR="00422F8D">
        <w:rPr>
          <w:rFonts w:eastAsia="Malgun Gothic"/>
          <w:lang w:val="en-US" w:eastAsia="ko-KR"/>
        </w:rPr>
        <w:t>by</w:t>
      </w:r>
      <w:r w:rsidR="009E280E">
        <w:rPr>
          <w:rFonts w:eastAsia="Malgun Gothic"/>
          <w:lang w:val="en-US" w:eastAsia="ko-KR"/>
        </w:rPr>
        <w:t xml:space="preserve"> </w:t>
      </w:r>
      <w:r>
        <w:rPr>
          <w:rFonts w:eastAsia="Malgun Gothic"/>
          <w:lang w:val="en-US" w:eastAsia="ko-KR"/>
        </w:rPr>
        <w:t>(</w:t>
      </w:r>
      <w:r w:rsidR="00422F8D">
        <w:rPr>
          <w:rFonts w:eastAsia="Malgun Gothic"/>
          <w:lang w:val="en-US" w:eastAsia="ko-KR"/>
        </w:rPr>
        <w:t>gracefully</w:t>
      </w:r>
      <w:r>
        <w:rPr>
          <w:rFonts w:eastAsia="Malgun Gothic"/>
          <w:lang w:val="en-US" w:eastAsia="ko-KR"/>
        </w:rPr>
        <w:t xml:space="preserve">) </w:t>
      </w:r>
      <w:r w:rsidR="00422F8D">
        <w:rPr>
          <w:rFonts w:eastAsia="Malgun Gothic"/>
          <w:lang w:val="en-US" w:eastAsia="ko-KR"/>
        </w:rPr>
        <w:t xml:space="preserve">downgrading the number of available connectivity services </w:t>
      </w:r>
      <w:r w:rsidR="009E280E">
        <w:rPr>
          <w:rFonts w:eastAsia="Malgun Gothic"/>
          <w:lang w:val="en-US" w:eastAsia="ko-KR"/>
        </w:rPr>
        <w:t xml:space="preserve">as well as QoS degradation mechanisms, </w:t>
      </w:r>
      <w:r w:rsidR="00422F8D">
        <w:rPr>
          <w:rFonts w:eastAsia="Malgun Gothic"/>
          <w:lang w:val="en-US" w:eastAsia="ko-KR"/>
        </w:rPr>
        <w:t>according to regulatory and operator policies. For example</w:t>
      </w:r>
      <w:r w:rsidR="00F10A70">
        <w:rPr>
          <w:rFonts w:eastAsia="Malgun Gothic"/>
          <w:lang w:val="en-US" w:eastAsia="ko-KR"/>
        </w:rPr>
        <w:t>:</w:t>
      </w:r>
    </w:p>
    <w:p w14:paraId="1A65C9E2" w14:textId="77777777" w:rsidR="00F10A70" w:rsidRPr="00332D56" w:rsidRDefault="00F10A70" w:rsidP="005754BF">
      <w:pPr>
        <w:pStyle w:val="ListParagraph"/>
        <w:numPr>
          <w:ilvl w:val="0"/>
          <w:numId w:val="8"/>
        </w:numPr>
        <w:rPr>
          <w:rFonts w:ascii="Times New Roman" w:eastAsia="Malgun Gothic" w:hAnsi="Times New Roman" w:cs="Times New Roman"/>
          <w:sz w:val="20"/>
          <w:szCs w:val="20"/>
          <w:lang w:val="en-US" w:eastAsia="ko-KR"/>
        </w:rPr>
      </w:pPr>
      <w:r w:rsidRPr="00332D56">
        <w:rPr>
          <w:rFonts w:ascii="Times New Roman" w:eastAsia="Malgun Gothic" w:hAnsi="Times New Roman" w:cs="Times New Roman"/>
          <w:sz w:val="20"/>
          <w:szCs w:val="20"/>
          <w:lang w:val="en-US" w:eastAsia="ko-KR"/>
        </w:rPr>
        <w:t>T</w:t>
      </w:r>
      <w:r w:rsidR="00422F8D" w:rsidRPr="00332D56">
        <w:rPr>
          <w:rFonts w:ascii="Times New Roman" w:eastAsia="Malgun Gothic" w:hAnsi="Times New Roman" w:cs="Times New Roman"/>
          <w:sz w:val="20"/>
          <w:szCs w:val="20"/>
          <w:lang w:val="en-US" w:eastAsia="ko-KR"/>
        </w:rPr>
        <w:t xml:space="preserve">he </w:t>
      </w:r>
      <w:r w:rsidR="009E280E" w:rsidRPr="00332D56">
        <w:rPr>
          <w:rFonts w:ascii="Times New Roman" w:eastAsia="Malgun Gothic" w:hAnsi="Times New Roman" w:cs="Times New Roman"/>
          <w:sz w:val="20"/>
          <w:szCs w:val="20"/>
          <w:lang w:val="en-US" w:eastAsia="ko-KR"/>
        </w:rPr>
        <w:t>basic set of</w:t>
      </w:r>
      <w:r w:rsidR="00422F8D" w:rsidRPr="00332D56">
        <w:rPr>
          <w:rFonts w:ascii="Times New Roman" w:eastAsia="Malgun Gothic" w:hAnsi="Times New Roman" w:cs="Times New Roman"/>
          <w:sz w:val="20"/>
          <w:szCs w:val="20"/>
          <w:lang w:val="en-US" w:eastAsia="ko-KR"/>
        </w:rPr>
        <w:t xml:space="preserve"> </w:t>
      </w:r>
      <w:r w:rsidR="009E280E" w:rsidRPr="00332D56">
        <w:rPr>
          <w:rFonts w:ascii="Times New Roman" w:eastAsia="Malgun Gothic" w:hAnsi="Times New Roman" w:cs="Times New Roman"/>
          <w:sz w:val="20"/>
          <w:szCs w:val="20"/>
          <w:lang w:val="en-US" w:eastAsia="ko-KR"/>
        </w:rPr>
        <w:t xml:space="preserve">communication </w:t>
      </w:r>
      <w:r w:rsidR="00422F8D" w:rsidRPr="00332D56">
        <w:rPr>
          <w:rFonts w:ascii="Times New Roman" w:eastAsia="Malgun Gothic" w:hAnsi="Times New Roman" w:cs="Times New Roman"/>
          <w:sz w:val="20"/>
          <w:szCs w:val="20"/>
          <w:lang w:val="en-US" w:eastAsia="ko-KR"/>
        </w:rPr>
        <w:t>services from societal point of view are downgraded/stopped last.</w:t>
      </w:r>
    </w:p>
    <w:p w14:paraId="0E23FA28" w14:textId="1D74153C" w:rsidR="00422F8D" w:rsidRPr="00332D56" w:rsidRDefault="009E280E" w:rsidP="005754BF">
      <w:pPr>
        <w:pStyle w:val="ListParagraph"/>
        <w:numPr>
          <w:ilvl w:val="0"/>
          <w:numId w:val="8"/>
        </w:numPr>
        <w:rPr>
          <w:rFonts w:ascii="Times New Roman" w:eastAsia="Malgun Gothic" w:hAnsi="Times New Roman" w:cs="Times New Roman"/>
          <w:sz w:val="20"/>
          <w:szCs w:val="20"/>
          <w:lang w:val="en-US" w:eastAsia="ko-KR"/>
        </w:rPr>
      </w:pPr>
      <w:r w:rsidRPr="00332D56">
        <w:rPr>
          <w:rFonts w:ascii="Times New Roman" w:eastAsia="Malgun Gothic" w:hAnsi="Times New Roman" w:cs="Times New Roman"/>
          <w:sz w:val="20"/>
          <w:szCs w:val="20"/>
          <w:lang w:val="en-US" w:eastAsia="ko-KR"/>
        </w:rPr>
        <w:t>The</w:t>
      </w:r>
      <w:r w:rsidR="00422F8D" w:rsidRPr="00332D56">
        <w:rPr>
          <w:rFonts w:ascii="Times New Roman" w:eastAsia="Malgun Gothic" w:hAnsi="Times New Roman" w:cs="Times New Roman"/>
          <w:sz w:val="20"/>
          <w:szCs w:val="20"/>
          <w:lang w:val="en-US" w:eastAsia="ko-KR"/>
        </w:rPr>
        <w:t xml:space="preserve"> 6G </w:t>
      </w:r>
      <w:r w:rsidR="002F04A3" w:rsidRPr="00332D56">
        <w:rPr>
          <w:rFonts w:ascii="Times New Roman" w:eastAsia="Malgun Gothic" w:hAnsi="Times New Roman" w:cs="Times New Roman"/>
          <w:sz w:val="20"/>
          <w:szCs w:val="20"/>
          <w:lang w:val="en-US" w:eastAsia="ko-KR"/>
        </w:rPr>
        <w:t xml:space="preserve">system </w:t>
      </w:r>
      <w:r w:rsidR="00422F8D" w:rsidRPr="00332D56">
        <w:rPr>
          <w:rFonts w:ascii="Times New Roman" w:eastAsia="Malgun Gothic" w:hAnsi="Times New Roman" w:cs="Times New Roman"/>
          <w:sz w:val="20"/>
          <w:szCs w:val="20"/>
          <w:lang w:val="en-US" w:eastAsia="ko-KR"/>
        </w:rPr>
        <w:t>will</w:t>
      </w:r>
      <w:r w:rsidR="002F04A3" w:rsidRPr="00332D56">
        <w:rPr>
          <w:rFonts w:ascii="Times New Roman" w:eastAsia="Malgun Gothic" w:hAnsi="Times New Roman" w:cs="Times New Roman"/>
          <w:sz w:val="20"/>
          <w:szCs w:val="20"/>
          <w:lang w:val="en-US" w:eastAsia="ko-KR"/>
        </w:rPr>
        <w:t xml:space="preserve"> support</w:t>
      </w:r>
      <w:r w:rsidR="00422F8D" w:rsidRPr="00332D56">
        <w:rPr>
          <w:rFonts w:ascii="Times New Roman" w:eastAsia="Malgun Gothic" w:hAnsi="Times New Roman" w:cs="Times New Roman"/>
          <w:sz w:val="20"/>
          <w:szCs w:val="20"/>
          <w:lang w:val="en-US" w:eastAsia="ko-KR"/>
        </w:rPr>
        <w:t xml:space="preserve"> many new services</w:t>
      </w:r>
      <w:r w:rsidRPr="00332D56">
        <w:rPr>
          <w:rFonts w:ascii="Times New Roman" w:eastAsia="Malgun Gothic" w:hAnsi="Times New Roman" w:cs="Times New Roman"/>
          <w:sz w:val="20"/>
          <w:szCs w:val="20"/>
          <w:lang w:val="en-US" w:eastAsia="ko-KR"/>
        </w:rPr>
        <w:t xml:space="preserve"> that are based on e.g. </w:t>
      </w:r>
      <w:r w:rsidR="002F04A3" w:rsidRPr="00332D56">
        <w:rPr>
          <w:rFonts w:ascii="Times New Roman" w:eastAsia="Malgun Gothic" w:hAnsi="Times New Roman" w:cs="Times New Roman"/>
          <w:sz w:val="20"/>
          <w:szCs w:val="20"/>
          <w:lang w:val="en-US" w:eastAsia="ko-KR"/>
        </w:rPr>
        <w:t>immersive</w:t>
      </w:r>
      <w:r w:rsidR="00F10A70" w:rsidRPr="00332D56">
        <w:rPr>
          <w:rFonts w:ascii="Times New Roman" w:eastAsia="Malgun Gothic" w:hAnsi="Times New Roman" w:cs="Times New Roman"/>
          <w:sz w:val="20"/>
          <w:szCs w:val="20"/>
          <w:lang w:val="en-US" w:eastAsia="ko-KR"/>
        </w:rPr>
        <w:t xml:space="preserve"> gaming, </w:t>
      </w:r>
      <w:r w:rsidRPr="00332D56">
        <w:rPr>
          <w:rFonts w:ascii="Times New Roman" w:eastAsia="Malgun Gothic" w:hAnsi="Times New Roman" w:cs="Times New Roman"/>
          <w:sz w:val="20"/>
          <w:szCs w:val="20"/>
          <w:lang w:val="en-US" w:eastAsia="ko-KR"/>
        </w:rPr>
        <w:t>AI/ML processing or ISAC that can be energy consuming and</w:t>
      </w:r>
      <w:r w:rsidR="00422F8D" w:rsidRPr="00332D56">
        <w:rPr>
          <w:rFonts w:ascii="Times New Roman" w:eastAsia="Malgun Gothic" w:hAnsi="Times New Roman" w:cs="Times New Roman"/>
          <w:sz w:val="20"/>
          <w:szCs w:val="20"/>
          <w:lang w:val="en-US" w:eastAsia="ko-KR"/>
        </w:rPr>
        <w:t xml:space="preserve"> may need to </w:t>
      </w:r>
      <w:r w:rsidRPr="00332D56">
        <w:rPr>
          <w:rFonts w:ascii="Times New Roman" w:eastAsia="Malgun Gothic" w:hAnsi="Times New Roman" w:cs="Times New Roman"/>
          <w:sz w:val="20"/>
          <w:szCs w:val="20"/>
          <w:lang w:val="en-US" w:eastAsia="ko-KR"/>
        </w:rPr>
        <w:t xml:space="preserve">be </w:t>
      </w:r>
      <w:r w:rsidR="00422F8D" w:rsidRPr="00332D56">
        <w:rPr>
          <w:rFonts w:ascii="Times New Roman" w:eastAsia="Malgun Gothic" w:hAnsi="Times New Roman" w:cs="Times New Roman"/>
          <w:sz w:val="20"/>
          <w:szCs w:val="20"/>
          <w:lang w:val="en-US" w:eastAsia="ko-KR"/>
        </w:rPr>
        <w:t>stop</w:t>
      </w:r>
      <w:r w:rsidRPr="00332D56">
        <w:rPr>
          <w:rFonts w:ascii="Times New Roman" w:eastAsia="Malgun Gothic" w:hAnsi="Times New Roman" w:cs="Times New Roman"/>
          <w:sz w:val="20"/>
          <w:szCs w:val="20"/>
          <w:lang w:val="en-US" w:eastAsia="ko-KR"/>
        </w:rPr>
        <w:t>ped</w:t>
      </w:r>
      <w:r w:rsidR="00422F8D" w:rsidRPr="00332D56">
        <w:rPr>
          <w:rFonts w:ascii="Times New Roman" w:eastAsia="Malgun Gothic" w:hAnsi="Times New Roman" w:cs="Times New Roman"/>
          <w:sz w:val="20"/>
          <w:szCs w:val="20"/>
          <w:lang w:val="en-US" w:eastAsia="ko-KR"/>
        </w:rPr>
        <w:t xml:space="preserve"> or being heavily downgraded </w:t>
      </w:r>
      <w:r w:rsidR="00397804" w:rsidRPr="00332D56">
        <w:rPr>
          <w:rFonts w:ascii="Times New Roman" w:eastAsia="Malgun Gothic" w:hAnsi="Times New Roman" w:cs="Times New Roman"/>
          <w:sz w:val="20"/>
          <w:szCs w:val="20"/>
          <w:lang w:val="en-US" w:eastAsia="ko-KR"/>
        </w:rPr>
        <w:t xml:space="preserve">in the early stage of a </w:t>
      </w:r>
      <w:r w:rsidR="00422F8D" w:rsidRPr="00332D56">
        <w:rPr>
          <w:rFonts w:ascii="Times New Roman" w:eastAsia="Malgun Gothic" w:hAnsi="Times New Roman" w:cs="Times New Roman"/>
          <w:sz w:val="20"/>
          <w:szCs w:val="20"/>
          <w:lang w:val="en-US" w:eastAsia="ko-KR"/>
        </w:rPr>
        <w:t xml:space="preserve">black out situation.  </w:t>
      </w:r>
    </w:p>
    <w:p w14:paraId="15407B8B" w14:textId="2295A0C8" w:rsidR="00422F8D" w:rsidRPr="001E1E5F" w:rsidRDefault="009E280E" w:rsidP="005754BF">
      <w:pPr>
        <w:rPr>
          <w:rFonts w:eastAsia="Malgun Gothic"/>
          <w:lang w:val="en-US" w:eastAsia="ko-KR"/>
        </w:rPr>
      </w:pPr>
      <w:r>
        <w:rPr>
          <w:rFonts w:eastAsia="Malgun Gothic"/>
          <w:lang w:val="en-US" w:eastAsia="ko-KR"/>
        </w:rPr>
        <w:t>Finally, d</w:t>
      </w:r>
      <w:r w:rsidR="00422F8D">
        <w:rPr>
          <w:rFonts w:eastAsia="Malgun Gothic"/>
          <w:lang w:val="en-US" w:eastAsia="ko-KR"/>
        </w:rPr>
        <w:t xml:space="preserve">ecreasing </w:t>
      </w:r>
      <w:r>
        <w:rPr>
          <w:rFonts w:eastAsia="Malgun Gothic"/>
          <w:lang w:val="en-US" w:eastAsia="ko-KR"/>
        </w:rPr>
        <w:t>the signaling</w:t>
      </w:r>
      <w:r w:rsidR="00422F8D">
        <w:rPr>
          <w:rFonts w:eastAsia="Malgun Gothic"/>
          <w:lang w:val="en-US" w:eastAsia="ko-KR"/>
        </w:rPr>
        <w:t xml:space="preserve"> should be also explore</w:t>
      </w:r>
      <w:r>
        <w:rPr>
          <w:rFonts w:eastAsia="Malgun Gothic"/>
          <w:lang w:val="en-US" w:eastAsia="ko-KR"/>
        </w:rPr>
        <w:t xml:space="preserve">d for the case of service unavailability </w:t>
      </w:r>
      <w:r w:rsidR="00397804">
        <w:rPr>
          <w:rFonts w:eastAsia="Malgun Gothic"/>
          <w:lang w:val="en-US" w:eastAsia="ko-KR"/>
        </w:rPr>
        <w:t xml:space="preserve">or heavy QoS degradation. </w:t>
      </w:r>
    </w:p>
    <w:p w14:paraId="015AEECE" w14:textId="77777777" w:rsidR="00422F8D" w:rsidRPr="00DE165E" w:rsidRDefault="00422F8D" w:rsidP="00422F8D">
      <w:pPr>
        <w:pStyle w:val="Heading3"/>
        <w:rPr>
          <w:lang w:val="en-US"/>
        </w:rPr>
      </w:pPr>
      <w:bookmarkStart w:id="1" w:name="_Toc48052902"/>
      <w:bookmarkStart w:id="2" w:name="_Toc27760567"/>
      <w:bookmarkStart w:id="3" w:name="_Toc201586488"/>
      <w:r>
        <w:rPr>
          <w:lang w:val="en-US"/>
        </w:rPr>
        <w:t>5.6</w:t>
      </w:r>
      <w:r w:rsidRPr="00DE165E">
        <w:rPr>
          <w:lang w:val="en-US"/>
        </w:rPr>
        <w:t>.</w:t>
      </w:r>
      <w:r>
        <w:rPr>
          <w:lang w:val="en-US"/>
        </w:rPr>
        <w:t>x.2</w:t>
      </w:r>
      <w:r w:rsidRPr="00DE165E">
        <w:rPr>
          <w:lang w:val="en-US"/>
        </w:rPr>
        <w:tab/>
        <w:t>Potential new requirements needed to support the use case</w:t>
      </w:r>
      <w:bookmarkEnd w:id="1"/>
      <w:bookmarkEnd w:id="2"/>
      <w:bookmarkEnd w:id="3"/>
    </w:p>
    <w:p w14:paraId="1887F8BB" w14:textId="0C62C7D8" w:rsidR="00422F8D" w:rsidRPr="006D4697" w:rsidRDefault="00422F8D" w:rsidP="00422F8D">
      <w:pPr>
        <w:rPr>
          <w:color w:val="196B24"/>
        </w:rPr>
      </w:pPr>
      <w:r w:rsidRPr="006D4697">
        <w:rPr>
          <w:lang w:val="en-US"/>
        </w:rPr>
        <w:t xml:space="preserve">[PR </w:t>
      </w:r>
      <w:r w:rsidR="003878AE">
        <w:rPr>
          <w:lang w:val="en-US"/>
        </w:rPr>
        <w:t>5.6.x.2-1</w:t>
      </w:r>
      <w:r w:rsidRPr="006D4697">
        <w:rPr>
          <w:lang w:val="en-US"/>
        </w:rPr>
        <w:t xml:space="preserve">] </w:t>
      </w:r>
      <w:r w:rsidRPr="006D4697">
        <w:t xml:space="preserve">Subject to regulatory requirements and operator’s policy, </w:t>
      </w:r>
      <w:r w:rsidRPr="006D4697">
        <w:rPr>
          <w:lang w:val="en-US"/>
        </w:rPr>
        <w:t xml:space="preserve">the </w:t>
      </w:r>
      <w:r w:rsidRPr="006D4697">
        <w:t>6G system shall be able to maximise the network availability time for</w:t>
      </w:r>
      <w:r>
        <w:t xml:space="preserve"> basic</w:t>
      </w:r>
      <w:r w:rsidRPr="006D4697">
        <w:t xml:space="preserve"> service provisioning (e.g. </w:t>
      </w:r>
      <w:r>
        <w:t xml:space="preserve">by </w:t>
      </w:r>
      <w:r w:rsidRPr="006D4697">
        <w:t>including graceful service availability downgrade</w:t>
      </w:r>
      <w:r>
        <w:t xml:space="preserve">, </w:t>
      </w:r>
      <w:r w:rsidRPr="006D4697">
        <w:t>QoS degradation</w:t>
      </w:r>
      <w:r>
        <w:t>)</w:t>
      </w:r>
      <w:r w:rsidRPr="006D4697">
        <w:t>, within the area affected by a power outage (black-out).</w:t>
      </w:r>
    </w:p>
    <w:p w14:paraId="5D19A87A" w14:textId="77777777" w:rsidR="0009108F" w:rsidRPr="00422F8D" w:rsidRDefault="0009108F" w:rsidP="0009108F">
      <w:pPr>
        <w:rPr>
          <w:noProof/>
        </w:rPr>
      </w:pPr>
    </w:p>
    <w:p w14:paraId="6AE5F0B0" w14:textId="0EB87B55" w:rsidR="00080512" w:rsidRPr="00332D56" w:rsidRDefault="0009108F" w:rsidP="00332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22F8D">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080512" w:rsidRPr="00332D5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64C3C" w14:textId="77777777" w:rsidR="003067F9" w:rsidRDefault="003067F9">
      <w:r>
        <w:separator/>
      </w:r>
    </w:p>
  </w:endnote>
  <w:endnote w:type="continuationSeparator" w:id="0">
    <w:p w14:paraId="499A4E89" w14:textId="77777777" w:rsidR="003067F9" w:rsidRDefault="0030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B58EF" w14:textId="77777777" w:rsidR="003067F9" w:rsidRDefault="003067F9">
      <w:r>
        <w:separator/>
      </w:r>
    </w:p>
  </w:footnote>
  <w:footnote w:type="continuationSeparator" w:id="0">
    <w:p w14:paraId="55BB6ABF" w14:textId="77777777" w:rsidR="003067F9" w:rsidRDefault="00306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F52647"/>
    <w:multiLevelType w:val="hybridMultilevel"/>
    <w:tmpl w:val="62FCFA8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36A0EC2"/>
    <w:multiLevelType w:val="hybridMultilevel"/>
    <w:tmpl w:val="F5486B1A"/>
    <w:lvl w:ilvl="0" w:tplc="A7587D22">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EC1666"/>
    <w:multiLevelType w:val="hybridMultilevel"/>
    <w:tmpl w:val="A1EA0562"/>
    <w:lvl w:ilvl="0" w:tplc="7F5A237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0A70ED5"/>
    <w:multiLevelType w:val="hybridMultilevel"/>
    <w:tmpl w:val="E45AF6F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127314540">
    <w:abstractNumId w:val="6"/>
  </w:num>
  <w:num w:numId="6" w16cid:durableId="152916531">
    <w:abstractNumId w:val="2"/>
  </w:num>
  <w:num w:numId="7" w16cid:durableId="775104669">
    <w:abstractNumId w:val="5"/>
  </w:num>
  <w:num w:numId="8" w16cid:durableId="12076428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2E10D0"/>
    <w:rsid w:val="002F04A3"/>
    <w:rsid w:val="003067F9"/>
    <w:rsid w:val="003172DC"/>
    <w:rsid w:val="00326867"/>
    <w:rsid w:val="00332D56"/>
    <w:rsid w:val="0035462D"/>
    <w:rsid w:val="00356555"/>
    <w:rsid w:val="003765B8"/>
    <w:rsid w:val="003878AE"/>
    <w:rsid w:val="00397804"/>
    <w:rsid w:val="003B27E1"/>
    <w:rsid w:val="003C3971"/>
    <w:rsid w:val="00422F8D"/>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754BF"/>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6F584D"/>
    <w:rsid w:val="00701116"/>
    <w:rsid w:val="0071174C"/>
    <w:rsid w:val="00713C44"/>
    <w:rsid w:val="00734A5B"/>
    <w:rsid w:val="0074026F"/>
    <w:rsid w:val="007429F6"/>
    <w:rsid w:val="00744E76"/>
    <w:rsid w:val="00765EA3"/>
    <w:rsid w:val="00774DA4"/>
    <w:rsid w:val="00781F0F"/>
    <w:rsid w:val="007A6C4E"/>
    <w:rsid w:val="007B600E"/>
    <w:rsid w:val="007B6335"/>
    <w:rsid w:val="007F0F4A"/>
    <w:rsid w:val="008028A4"/>
    <w:rsid w:val="008217A3"/>
    <w:rsid w:val="00830747"/>
    <w:rsid w:val="008359CD"/>
    <w:rsid w:val="00835FD0"/>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E280E"/>
    <w:rsid w:val="009F37B7"/>
    <w:rsid w:val="009F3AA3"/>
    <w:rsid w:val="00A10F02"/>
    <w:rsid w:val="00A164B4"/>
    <w:rsid w:val="00A26956"/>
    <w:rsid w:val="00A27486"/>
    <w:rsid w:val="00A53724"/>
    <w:rsid w:val="00A56066"/>
    <w:rsid w:val="00A73129"/>
    <w:rsid w:val="00A77116"/>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C6B0A"/>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7DF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0A70"/>
    <w:rsid w:val="00F13360"/>
    <w:rsid w:val="00F22EC7"/>
    <w:rsid w:val="00F325C8"/>
    <w:rsid w:val="00F653B8"/>
    <w:rsid w:val="00F83D51"/>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422F8D"/>
    <w:pPr>
      <w:spacing w:after="160" w:line="259" w:lineRule="auto"/>
      <w:ind w:left="720"/>
      <w:contextualSpacing/>
    </w:pPr>
    <w:rPr>
      <w:rFonts w:asciiTheme="minorHAnsi" w:eastAsiaTheme="minorHAnsi" w:hAnsiTheme="minorHAnsi" w:cstheme="minorBidi"/>
      <w:kern w:val="2"/>
      <w:sz w:val="22"/>
      <w:szCs w:val="22"/>
      <w:lang w:val="nl-N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424</Words>
  <Characters>2461</Characters>
  <Application>Microsoft Office Word</Application>
  <DocSecurity>0</DocSecurity>
  <Lines>43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Toumi, N. (Nassima)</cp:lastModifiedBy>
  <cp:revision>7</cp:revision>
  <cp:lastPrinted>2019-02-25T14:05:00Z</cp:lastPrinted>
  <dcterms:created xsi:type="dcterms:W3CDTF">2025-08-14T08:27:00Z</dcterms:created>
  <dcterms:modified xsi:type="dcterms:W3CDTF">2025-08-14T12:38:00Z</dcterms:modified>
</cp:coreProperties>
</file>